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 xml:space="preserve">Отчет кружка </w:t>
      </w:r>
      <w:proofErr w:type="spellStart"/>
      <w:r>
        <w:rPr>
          <w:color w:val="000000"/>
          <w:sz w:val="27"/>
          <w:szCs w:val="27"/>
        </w:rPr>
        <w:t>бисероплетения</w:t>
      </w:r>
      <w:proofErr w:type="spellEnd"/>
      <w:r>
        <w:rPr>
          <w:color w:val="000000"/>
          <w:sz w:val="27"/>
          <w:szCs w:val="27"/>
        </w:rPr>
        <w:t xml:space="preserve"> «Бусинка» 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Андреянова</w:t>
      </w:r>
      <w:proofErr w:type="spellEnd"/>
      <w:r>
        <w:rPr>
          <w:color w:val="000000"/>
          <w:sz w:val="27"/>
          <w:szCs w:val="27"/>
        </w:rPr>
        <w:t xml:space="preserve"> Наталья Владимировна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Мелкая моторика рук — совокупность скоординированных действий </w:t>
      </w:r>
      <w:proofErr w:type="spellStart"/>
      <w:r>
        <w:rPr>
          <w:color w:val="000000"/>
          <w:sz w:val="27"/>
          <w:szCs w:val="27"/>
        </w:rPr>
        <w:t>нервномышечной</w:t>
      </w:r>
      <w:proofErr w:type="spellEnd"/>
      <w:r>
        <w:rPr>
          <w:color w:val="000000"/>
          <w:sz w:val="27"/>
          <w:szCs w:val="27"/>
        </w:rPr>
        <w:t xml:space="preserve">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>
        <w:rPr>
          <w:color w:val="000000"/>
          <w:sz w:val="27"/>
          <w:szCs w:val="27"/>
        </w:rPr>
        <w:t xml:space="preserve"> В применении к моторным навыкам руки и пальцев часто используется термин ловкость.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области мелкой моторики относится большое разнообразие движений: от примитивных жестов, таких как захват объектов, до очень мелких движений, от которых, например, зависит почерк человека. 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 xml:space="preserve"> является одним из средств развития мелкой моторики рук у старших дошкольников, с целью развития речи.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Наверное</w:t>
      </w:r>
      <w:proofErr w:type="gramEnd"/>
      <w:r>
        <w:rPr>
          <w:color w:val="000000"/>
          <w:sz w:val="27"/>
          <w:szCs w:val="27"/>
        </w:rPr>
        <w:t xml:space="preserve"> все родители наслышаны о пользе мелкой моторики. 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для чего нужно развивать мелкую моторику, когда и как это делать, знают не все. Все дело в том, что на пальцах рук огромное количество рецепторов, которые посылают импульсы в мозг, а в головном мозге человека, центры, отвечающие за речь и движения пальцев рук, расположены очень близко. Поэтому, когда ребенок работает ручками, активизируя соответствующие отделы мозга, тем самым он активизирует и соседние зоны, которые отвечают за речь. </w:t>
      </w:r>
      <w:r w:rsidR="004E7C57">
        <w:rPr>
          <w:color w:val="000000"/>
          <w:sz w:val="27"/>
          <w:szCs w:val="27"/>
        </w:rPr>
        <w:t>Нанизывание</w:t>
      </w:r>
      <w:r>
        <w:rPr>
          <w:color w:val="000000"/>
          <w:sz w:val="27"/>
          <w:szCs w:val="27"/>
        </w:rPr>
        <w:t xml:space="preserve"> бусин обычно вызывает у детей большой восторг. Толи это красивые бусы для мамы, или браслет для бабушек.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так был организован в нашем детском саду, на базе старшей  группы кружок под </w:t>
      </w:r>
      <w:r w:rsidR="004E7C57">
        <w:rPr>
          <w:color w:val="000000"/>
          <w:sz w:val="27"/>
          <w:szCs w:val="27"/>
        </w:rPr>
        <w:t>названием</w:t>
      </w:r>
      <w:r>
        <w:rPr>
          <w:color w:val="000000"/>
          <w:sz w:val="27"/>
          <w:szCs w:val="27"/>
        </w:rPr>
        <w:t xml:space="preserve"> «Бусинка».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Давно известна зависимость речи от степени подвижности пальцев рук:</w:t>
      </w:r>
      <w:r w:rsidR="00E956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ввиду близости расположения речевых и двигательных зон в коре головного мозга возбуждение, возникающее в двигательной области коры больших полушарий, передается на центры речевой моторной зоны и стимулирует артикуляции.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Побеседовав с родителями о том, что движение пальцев рук тесно связаны с речевой функцией, какую пользу детям дают занятия с бисером, получила полное одобрение и поддержку со стороны родителей в оснащении необходимыми материалами и оказание помощи в создании развивающей среды.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работы в данном направлении я изучила множество литературы, ознакомилась средствами массовой информацией, интернетом, но определенной программы по </w:t>
      </w:r>
      <w:proofErr w:type="spellStart"/>
      <w:r>
        <w:rPr>
          <w:color w:val="000000"/>
          <w:sz w:val="27"/>
          <w:szCs w:val="27"/>
        </w:rPr>
        <w:t>бисероплетению</w:t>
      </w:r>
      <w:proofErr w:type="spellEnd"/>
      <w:r>
        <w:rPr>
          <w:color w:val="000000"/>
          <w:sz w:val="27"/>
          <w:szCs w:val="27"/>
        </w:rPr>
        <w:t xml:space="preserve"> не нашла. Поэтому моя программа находится в обработке,</w:t>
      </w:r>
      <w:r w:rsidR="004E7C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 основными задачами образовательной работы с дошкольниками в данном направлении могут выступать следующие: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Учить изготавливать несложные украшения из бисера, пользуясь схемой, практическим приемам низания на проволоку (параллельное, объёмное, петельное плетение).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Развивать устную и связную речь.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Цель: изучить возможность использования элементов </w:t>
      </w:r>
      <w:proofErr w:type="spellStart"/>
      <w:r>
        <w:rPr>
          <w:color w:val="000000"/>
          <w:sz w:val="27"/>
          <w:szCs w:val="27"/>
        </w:rPr>
        <w:t>бисероплетения</w:t>
      </w:r>
      <w:proofErr w:type="spellEnd"/>
      <w:r>
        <w:rPr>
          <w:color w:val="000000"/>
          <w:sz w:val="27"/>
          <w:szCs w:val="27"/>
        </w:rPr>
        <w:t xml:space="preserve"> для развития моторных навыков, творческих способностей и развития речи во время кружковой работы.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образовательной работы дополняет область «Художественное творчество» за счет реализации дополнительной задачи — развитие мелкой моторики рук через освоение бисерного искусства.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Научившись собирать бусы из крупных, ребристых бусин, стали переключаться на крупный бисер. Просто бусы собирать было уже не интересно, тогда стали плести браслетики. Дети, у которых из крупного бисера получалось хорошо, переходили на </w:t>
      </w:r>
      <w:proofErr w:type="gramStart"/>
      <w:r>
        <w:rPr>
          <w:color w:val="000000"/>
          <w:sz w:val="27"/>
          <w:szCs w:val="27"/>
        </w:rPr>
        <w:t>мелкий</w:t>
      </w:r>
      <w:proofErr w:type="gramEnd"/>
      <w:r>
        <w:rPr>
          <w:color w:val="000000"/>
          <w:sz w:val="27"/>
          <w:szCs w:val="27"/>
        </w:rPr>
        <w:t>. Большим достижением стало для детей то, что первоначально они не могли справиться с бусиной, а затем виртуозно справлялись с мелким бисером.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занятиях кружка мы стали плести на проволоке более сложные фигурки. Каждому ребенку я нарисовала разноцветные схемы фигурок. Детей научила пользоваться схемой, научила фантазировать; они знают, что можно цвета брать какие нравятся и форму можно тоже изменять.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в свою очередь заметила, что прогресс пошел и в речевом развитии. Проведя мониторинг в конце учебного года, дети, посещающие кружок показали хорошие результаты, и по образовательной программе все вышли на высокий уровень. Дети стали усидчивыми и более собранными. Графи</w:t>
      </w:r>
      <w:r w:rsidR="004E7C57"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еские навыки были лучше. Конечно, было радостно, что дети были так увлечены, и у них все получалось, они видели себя успешными.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детьми на кружке мы сделали много изделий, какие-то остались в саду, какие-то унесли домой, еще делали изделия на городскую выставку, подарки на праздники. Кроме бисера дети хорошо овладели техникой плетения </w:t>
      </w:r>
      <w:proofErr w:type="spellStart"/>
      <w:r>
        <w:rPr>
          <w:color w:val="000000"/>
          <w:sz w:val="27"/>
          <w:szCs w:val="27"/>
        </w:rPr>
        <w:t>пайетками</w:t>
      </w:r>
      <w:proofErr w:type="spellEnd"/>
      <w:r>
        <w:rPr>
          <w:color w:val="000000"/>
          <w:sz w:val="27"/>
          <w:szCs w:val="27"/>
        </w:rPr>
        <w:t>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 xml:space="preserve"> – это развитие мелкой моторики, усидчивости, внимания и памяти; для детей переросло в большое и полезное увлечение.</w:t>
      </w:r>
    </w:p>
    <w:p w:rsidR="00337D2D" w:rsidRDefault="00337D2D" w:rsidP="00E956BB">
      <w:pPr>
        <w:pStyle w:val="a5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перспективе по данному направлению, для работы с более сложными элементами и схемами, я планирую в свои занятия привлечь и родителей. Устраивать мастер-классы, ведь нет ничего приятней для ребенка, как вместе заниматься, и радоваться </w:t>
      </w:r>
      <w:proofErr w:type="gramStart"/>
      <w:r>
        <w:rPr>
          <w:color w:val="000000"/>
          <w:sz w:val="27"/>
          <w:szCs w:val="27"/>
        </w:rPr>
        <w:t>достигнутому</w:t>
      </w:r>
      <w:proofErr w:type="gramEnd"/>
      <w:r>
        <w:rPr>
          <w:color w:val="000000"/>
          <w:sz w:val="27"/>
          <w:szCs w:val="27"/>
        </w:rPr>
        <w:t>.</w:t>
      </w:r>
    </w:p>
    <w:p w:rsidR="00BC7CBD" w:rsidRDefault="00BC7CBD" w:rsidP="00E956BB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3"/>
          <w:b/>
          <w:bCs/>
          <w:color w:val="000000"/>
          <w:sz w:val="48"/>
          <w:szCs w:val="48"/>
        </w:rPr>
      </w:pPr>
    </w:p>
    <w:p w:rsidR="00BC7CBD" w:rsidRDefault="00380E8C" w:rsidP="00E956BB">
      <w:pPr>
        <w:pStyle w:val="a5"/>
        <w:ind w:firstLine="567"/>
        <w:rPr>
          <w:rStyle w:val="c3"/>
          <w:b/>
          <w:bCs/>
          <w:color w:val="00000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2142C5FA" wp14:editId="19B1D97F">
            <wp:extent cx="4758055" cy="2141855"/>
            <wp:effectExtent l="19050" t="0" r="4445" b="0"/>
            <wp:docPr id="1" name="Рисунок 1" descr="C:\Users\user\Downloads\20240515_09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0515_0941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6A" w:rsidRDefault="0058346A" w:rsidP="00E956BB">
      <w:pPr>
        <w:pStyle w:val="a5"/>
        <w:ind w:firstLine="567"/>
        <w:rPr>
          <w:rStyle w:val="c3"/>
          <w:b/>
          <w:bCs/>
          <w:color w:val="000000"/>
          <w:sz w:val="48"/>
          <w:szCs w:val="48"/>
        </w:rPr>
      </w:pPr>
    </w:p>
    <w:p w:rsidR="0058346A" w:rsidRDefault="00380E8C" w:rsidP="00E956BB">
      <w:pPr>
        <w:pStyle w:val="a5"/>
        <w:ind w:firstLine="567"/>
      </w:pPr>
      <w:r>
        <w:rPr>
          <w:noProof/>
        </w:rPr>
        <w:drawing>
          <wp:inline distT="0" distB="0" distL="0" distR="0" wp14:anchorId="56F19029" wp14:editId="0C34697D">
            <wp:extent cx="4758055" cy="2141855"/>
            <wp:effectExtent l="19050" t="0" r="4445" b="0"/>
            <wp:docPr id="4" name="Рисунок 4" descr="C:\Users\user\Downloads\20240515_10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40515_1004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6A" w:rsidRDefault="0058346A" w:rsidP="00E956BB">
      <w:pPr>
        <w:pStyle w:val="a5"/>
        <w:ind w:firstLine="567"/>
      </w:pPr>
    </w:p>
    <w:p w:rsidR="0058346A" w:rsidRDefault="0058346A" w:rsidP="00E956BB">
      <w:pPr>
        <w:pStyle w:val="a5"/>
        <w:ind w:firstLine="567"/>
      </w:pPr>
    </w:p>
    <w:p w:rsidR="00380E8C" w:rsidRDefault="00380E8C" w:rsidP="00E956BB">
      <w:pPr>
        <w:pStyle w:val="a5"/>
        <w:ind w:firstLine="567"/>
      </w:pPr>
      <w:r>
        <w:rPr>
          <w:noProof/>
        </w:rPr>
        <w:drawing>
          <wp:inline distT="0" distB="0" distL="0" distR="0" wp14:anchorId="51BF85CC" wp14:editId="3B7CD573">
            <wp:extent cx="4758055" cy="2141855"/>
            <wp:effectExtent l="19050" t="0" r="4445" b="0"/>
            <wp:docPr id="7" name="Рисунок 7" descr="C:\Users\user\Downloads\20240515_09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240515_0941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8C" w:rsidRDefault="00380E8C" w:rsidP="00E956BB">
      <w:pPr>
        <w:pStyle w:val="a5"/>
        <w:ind w:firstLine="567"/>
      </w:pPr>
      <w:r>
        <w:rPr>
          <w:noProof/>
        </w:rPr>
        <w:lastRenderedPageBreak/>
        <w:drawing>
          <wp:inline distT="0" distB="0" distL="0" distR="0" wp14:anchorId="3F157DA9" wp14:editId="368290EA">
            <wp:extent cx="4758055" cy="2141855"/>
            <wp:effectExtent l="19050" t="0" r="4445" b="0"/>
            <wp:docPr id="10" name="Рисунок 10" descr="C:\Users\user\Downloads\20240515_09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20240515_0941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C7CBD" w:rsidRDefault="00BC7CBD" w:rsidP="00BC7C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F5884" w:rsidRDefault="009F5884"/>
    <w:sectPr w:rsidR="009F5884" w:rsidSect="0037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CBD"/>
    <w:rsid w:val="003130A5"/>
    <w:rsid w:val="00337D2D"/>
    <w:rsid w:val="00371B8D"/>
    <w:rsid w:val="00380E8C"/>
    <w:rsid w:val="004E7C57"/>
    <w:rsid w:val="0058346A"/>
    <w:rsid w:val="009F5884"/>
    <w:rsid w:val="00BC7CBD"/>
    <w:rsid w:val="00D53F6E"/>
    <w:rsid w:val="00E9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B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C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7CBD"/>
  </w:style>
  <w:style w:type="paragraph" w:customStyle="1" w:styleId="c0">
    <w:name w:val="c0"/>
    <w:basedOn w:val="a"/>
    <w:rsid w:val="00BC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C7CBD"/>
  </w:style>
  <w:style w:type="character" w:customStyle="1" w:styleId="c2">
    <w:name w:val="c2"/>
    <w:basedOn w:val="a0"/>
    <w:rsid w:val="00BC7CBD"/>
  </w:style>
  <w:style w:type="character" w:customStyle="1" w:styleId="c4">
    <w:name w:val="c4"/>
    <w:basedOn w:val="a0"/>
    <w:rsid w:val="00BC7CBD"/>
  </w:style>
  <w:style w:type="paragraph" w:styleId="a5">
    <w:name w:val="Normal (Web)"/>
    <w:basedOn w:val="a"/>
    <w:uiPriority w:val="99"/>
    <w:unhideWhenUsed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9</cp:revision>
  <cp:lastPrinted>2024-02-21T15:28:00Z</cp:lastPrinted>
  <dcterms:created xsi:type="dcterms:W3CDTF">2024-02-21T15:22:00Z</dcterms:created>
  <dcterms:modified xsi:type="dcterms:W3CDTF">2024-06-30T11:27:00Z</dcterms:modified>
</cp:coreProperties>
</file>